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921" w:type="dxa"/>
        <w:tblLook w:val="04A0" w:firstRow="1" w:lastRow="0" w:firstColumn="1" w:lastColumn="0" w:noHBand="0" w:noVBand="1"/>
      </w:tblPr>
      <w:tblGrid>
        <w:gridCol w:w="1346"/>
        <w:gridCol w:w="8575"/>
      </w:tblGrid>
      <w:tr w:rsidR="00B75E1B"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Start w:id="0" w:name="_GoBack"/>
          <w:bookmarkEnd w:id="0"/>
          <w:p w:rsidR="00B75E1B" w:rsidRDefault="00F5120C">
            <w:pPr>
              <w:spacing w:before="40" w:after="4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="Calibri" w:eastAsiaTheme="minorHAnsi" w:hAnsi="Calibri" w:cstheme="minorBidi"/>
                <w:szCs w:val="22"/>
                <w:lang w:eastAsia="en-US"/>
              </w:rPr>
              <w:object w:dxaOrig="1130" w:dyaOrig="1640">
                <v:shape id="ole_rId2" o:spid="_x0000_i1025" style="width:56.25pt;height:81.75pt" coordsize="" o:spt="100" adj="0,,0" path="" stroked="f">
                  <v:stroke joinstyle="miter"/>
                  <v:imagedata r:id="rId6" o:title=""/>
                  <v:formulas/>
                  <v:path o:connecttype="segments"/>
                </v:shape>
                <o:OLEObject Type="Embed" ProgID="CorelDRAW.Graphic.13" ShapeID="ole_rId2" DrawAspect="Content" ObjectID="_1705228591" r:id="rId7"/>
              </w:object>
            </w:r>
          </w:p>
        </w:tc>
        <w:tc>
          <w:tcPr>
            <w:tcW w:w="8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E1B" w:rsidRDefault="00F5120C">
            <w:pPr>
              <w:spacing w:line="320" w:lineRule="atLeast"/>
              <w:jc w:val="center"/>
              <w:rPr>
                <w:rFonts w:ascii="Cambria" w:hAnsi="Cambria"/>
                <w:b/>
                <w:color w:val="80292A"/>
                <w:spacing w:val="30"/>
                <w:sz w:val="32"/>
                <w:szCs w:val="32"/>
              </w:rPr>
            </w:pPr>
            <w:r>
              <w:rPr>
                <w:rFonts w:ascii="Cambria" w:eastAsiaTheme="minorHAnsi" w:hAnsi="Cambria" w:cstheme="minorBidi"/>
                <w:b/>
                <w:color w:val="80292A"/>
                <w:spacing w:val="30"/>
                <w:sz w:val="32"/>
                <w:szCs w:val="32"/>
                <w:lang w:eastAsia="en-US"/>
              </w:rPr>
              <w:t>ZWIĄZEK  NAUCZYCIELSTWA  POLSKIEGO</w:t>
            </w:r>
          </w:p>
          <w:p w:rsidR="00B75E1B" w:rsidRDefault="00F5120C">
            <w:pPr>
              <w:spacing w:line="320" w:lineRule="atLeast"/>
              <w:jc w:val="center"/>
              <w:rPr>
                <w:rFonts w:ascii="Cambria" w:hAnsi="Cambria"/>
                <w:b/>
                <w:color w:val="80292A"/>
                <w:spacing w:val="30"/>
                <w:sz w:val="28"/>
                <w:szCs w:val="28"/>
              </w:rPr>
            </w:pPr>
            <w:r>
              <w:rPr>
                <w:rFonts w:ascii="Cambria" w:eastAsiaTheme="minorHAnsi" w:hAnsi="Cambria" w:cstheme="minorBidi"/>
                <w:b/>
                <w:color w:val="80292A"/>
                <w:spacing w:val="30"/>
                <w:sz w:val="28"/>
                <w:szCs w:val="28"/>
                <w:lang w:eastAsia="en-US"/>
              </w:rPr>
              <w:t>Rok  założenia 1905</w:t>
            </w:r>
          </w:p>
          <w:p w:rsidR="00B75E1B" w:rsidRDefault="00F5120C">
            <w:pPr>
              <w:spacing w:line="320" w:lineRule="atLeast"/>
              <w:jc w:val="center"/>
              <w:rPr>
                <w:rFonts w:ascii="Cambria" w:hAnsi="Cambria"/>
                <w:b/>
                <w:color w:val="80292A"/>
                <w:spacing w:val="30"/>
                <w:sz w:val="32"/>
                <w:szCs w:val="32"/>
              </w:rPr>
            </w:pPr>
            <w:r>
              <w:rPr>
                <w:rFonts w:ascii="Cambria" w:eastAsiaTheme="minorHAnsi" w:hAnsi="Cambria" w:cstheme="minorBidi"/>
                <w:b/>
                <w:color w:val="80292A"/>
                <w:spacing w:val="30"/>
                <w:sz w:val="32"/>
                <w:szCs w:val="32"/>
                <w:lang w:eastAsia="en-US"/>
              </w:rPr>
              <w:t>RADA SZKOLNICTWA WYŻSZEGO I NAUKI</w:t>
            </w:r>
          </w:p>
          <w:p w:rsidR="00B75E1B" w:rsidRDefault="00F5120C">
            <w:pPr>
              <w:spacing w:line="320" w:lineRule="atLeast"/>
              <w:jc w:val="center"/>
              <w:rPr>
                <w:rFonts w:ascii="Cambria" w:hAnsi="Cambria"/>
                <w:b/>
                <w:spacing w:val="30"/>
              </w:rPr>
            </w:pPr>
            <w:r>
              <w:rPr>
                <w:rFonts w:ascii="Cambria" w:eastAsiaTheme="minorHAnsi" w:hAnsi="Cambria" w:cstheme="minorBidi"/>
                <w:b/>
                <w:spacing w:val="30"/>
                <w:szCs w:val="22"/>
                <w:lang w:eastAsia="en-US"/>
              </w:rPr>
              <w:t>ul. Juliana Smulikowskiego 6/8, pok. 308, 00-389 Warszawa</w:t>
            </w:r>
          </w:p>
          <w:p w:rsidR="00B75E1B" w:rsidRDefault="00F5120C">
            <w:pPr>
              <w:spacing w:line="320" w:lineRule="atLeast"/>
              <w:jc w:val="center"/>
              <w:rPr>
                <w:rFonts w:ascii="Cambria" w:hAnsi="Cambria"/>
                <w:lang w:val="de-DE"/>
              </w:rPr>
            </w:pPr>
            <w:r>
              <w:rPr>
                <w:rFonts w:ascii="Cambria" w:eastAsiaTheme="minorHAnsi" w:hAnsi="Cambria" w:cstheme="minorBidi"/>
                <w:b/>
                <w:spacing w:val="30"/>
                <w:szCs w:val="22"/>
                <w:lang w:val="de-DE" w:eastAsia="en-US"/>
              </w:rPr>
              <w:t xml:space="preserve">tel. 22 318 92 98,  </w:t>
            </w:r>
            <w:proofErr w:type="spellStart"/>
            <w:r>
              <w:rPr>
                <w:rFonts w:ascii="Cambria" w:eastAsiaTheme="minorHAnsi" w:hAnsi="Cambria" w:cstheme="minorBidi"/>
                <w:b/>
                <w:spacing w:val="30"/>
                <w:szCs w:val="22"/>
                <w:lang w:val="de-DE" w:eastAsia="en-US"/>
              </w:rPr>
              <w:t>e-mail</w:t>
            </w:r>
            <w:proofErr w:type="spellEnd"/>
            <w:r>
              <w:rPr>
                <w:rFonts w:ascii="Cambria" w:eastAsiaTheme="minorHAnsi" w:hAnsi="Cambria" w:cstheme="minorBidi"/>
                <w:b/>
                <w:spacing w:val="30"/>
                <w:szCs w:val="22"/>
                <w:lang w:val="de-DE" w:eastAsia="en-US"/>
              </w:rPr>
              <w:t>: rszwin@znp.edu.pl</w:t>
            </w:r>
          </w:p>
        </w:tc>
      </w:tr>
    </w:tbl>
    <w:p w:rsidR="00B75E1B" w:rsidRDefault="00B75E1B">
      <w:pPr>
        <w:spacing w:line="320" w:lineRule="atLeast"/>
        <w:jc w:val="right"/>
        <w:rPr>
          <w:rFonts w:ascii="Cambria" w:hAnsi="Cambria"/>
          <w:sz w:val="22"/>
          <w:szCs w:val="22"/>
        </w:rPr>
      </w:pPr>
    </w:p>
    <w:p w:rsidR="00B75E1B" w:rsidRDefault="00F5120C">
      <w:pPr>
        <w:spacing w:line="320" w:lineRule="atLeast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Warszawa, 31 stycznia 2021 </w:t>
      </w:r>
      <w:r>
        <w:rPr>
          <w:rFonts w:ascii="Cambria" w:hAnsi="Cambria"/>
          <w:sz w:val="22"/>
          <w:szCs w:val="22"/>
        </w:rPr>
        <w:t>roku</w:t>
      </w:r>
    </w:p>
    <w:p w:rsidR="00B75E1B" w:rsidRDefault="00B75E1B">
      <w:pPr>
        <w:spacing w:line="320" w:lineRule="atLeast"/>
        <w:jc w:val="center"/>
        <w:rPr>
          <w:rFonts w:ascii="Cambria" w:hAnsi="Cambria"/>
          <w:b/>
          <w:sz w:val="22"/>
          <w:szCs w:val="22"/>
        </w:rPr>
      </w:pPr>
    </w:p>
    <w:p w:rsidR="00B75E1B" w:rsidRDefault="00B75E1B">
      <w:pPr>
        <w:spacing w:line="320" w:lineRule="atLeast"/>
        <w:jc w:val="center"/>
        <w:rPr>
          <w:rFonts w:ascii="Cambria" w:hAnsi="Cambria"/>
          <w:b/>
          <w:sz w:val="22"/>
          <w:szCs w:val="22"/>
        </w:rPr>
      </w:pPr>
    </w:p>
    <w:p w:rsidR="00B75E1B" w:rsidRDefault="00F5120C">
      <w:pPr>
        <w:spacing w:line="320" w:lineRule="atLeast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Komunikat Ogólnopolskiego Komitetu Protestacyjnego </w:t>
      </w:r>
    </w:p>
    <w:p w:rsidR="00B75E1B" w:rsidRDefault="00F5120C">
      <w:pPr>
        <w:spacing w:line="320" w:lineRule="atLeast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Rady Szkolnictwa Wyższego i Nauki Związku Nauczycielstwa Polskiego</w:t>
      </w:r>
    </w:p>
    <w:p w:rsidR="00B75E1B" w:rsidRDefault="00B75E1B">
      <w:pPr>
        <w:spacing w:line="320" w:lineRule="atLeast"/>
        <w:jc w:val="center"/>
        <w:rPr>
          <w:rFonts w:ascii="Cambria" w:hAnsi="Cambria"/>
          <w:sz w:val="22"/>
          <w:szCs w:val="22"/>
        </w:rPr>
      </w:pPr>
    </w:p>
    <w:p w:rsidR="00B75E1B" w:rsidRDefault="00B75E1B">
      <w:pPr>
        <w:spacing w:line="320" w:lineRule="atLeast"/>
        <w:jc w:val="center"/>
        <w:rPr>
          <w:rFonts w:ascii="Cambria" w:hAnsi="Cambria"/>
          <w:sz w:val="22"/>
          <w:szCs w:val="22"/>
        </w:rPr>
      </w:pPr>
    </w:p>
    <w:p w:rsidR="00B75E1B" w:rsidRDefault="00F5120C">
      <w:pPr>
        <w:spacing w:line="280" w:lineRule="atLeast"/>
        <w:jc w:val="both"/>
        <w:rPr>
          <w:rFonts w:ascii="Cambria" w:hAnsi="Cambria"/>
        </w:rPr>
      </w:pPr>
      <w:r>
        <w:rPr>
          <w:rFonts w:ascii="Cambria" w:hAnsi="Cambria"/>
        </w:rPr>
        <w:t xml:space="preserve">Rada Szkolnictwa Wyższego i Nauki Związku Nauczycielstwa Polskiego na posiedzeniu w dniu 28  stycznia 2022 r. podjęła decyzję o </w:t>
      </w:r>
      <w:r>
        <w:rPr>
          <w:rFonts w:ascii="Cambria" w:hAnsi="Cambria"/>
        </w:rPr>
        <w:t>kontynuacji akcji protestacyjnej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</w:rPr>
        <w:t>na rzecz wzrostu wynagrodzeń pracowników szkolnictwa wyższego i nauki (zarówno będących, jak i niebędących nauczycielami akademickimi) oraz zwiększenia ogólnych nakładów na ten sektor w 2022 r. Podjęte w ramach akcji działa</w:t>
      </w:r>
      <w:r>
        <w:rPr>
          <w:rFonts w:ascii="Cambria" w:hAnsi="Cambria"/>
        </w:rPr>
        <w:t>nia nie przyniosły oczekiwanego rezultatu, w ustawie budżetowej na rok 2022 nie zagwarantowano żadnych środków na wzrost wynagrodzeń dla pracowników uczelni wyższych i placówek naukowych, nie zwiększono też znacząco nakładów na funkcjonowanie szkolnictwa w</w:t>
      </w:r>
      <w:r>
        <w:rPr>
          <w:rFonts w:ascii="Cambria" w:hAnsi="Cambria"/>
        </w:rPr>
        <w:t>yższego i nauki.</w:t>
      </w:r>
    </w:p>
    <w:p w:rsidR="00B75E1B" w:rsidRDefault="00F5120C">
      <w:pPr>
        <w:spacing w:line="280" w:lineRule="atLeast"/>
        <w:jc w:val="both"/>
        <w:rPr>
          <w:rFonts w:ascii="Cambria" w:hAnsi="Cambria"/>
        </w:rPr>
      </w:pPr>
      <w:r>
        <w:rPr>
          <w:rFonts w:ascii="Cambria" w:hAnsi="Cambria"/>
        </w:rPr>
        <w:t>Przypominamy, że nasze postulaty to realizacja zobowiązań, które przyjął Rząd RP podczas wprowadzania reformy szkolnictwa wyższego i nauki w 2018 roku, czyli:</w:t>
      </w:r>
    </w:p>
    <w:p w:rsidR="00B75E1B" w:rsidRDefault="00F5120C">
      <w:pPr>
        <w:pStyle w:val="Akapitzlist"/>
        <w:numPr>
          <w:ilvl w:val="0"/>
          <w:numId w:val="1"/>
        </w:numPr>
        <w:shd w:val="clear" w:color="auto" w:fill="FFFFFF" w:themeFill="background1"/>
        <w:spacing w:line="280" w:lineRule="atLeast"/>
        <w:ind w:left="426" w:hanging="426"/>
        <w:jc w:val="both"/>
        <w:rPr>
          <w:rFonts w:ascii="Cambria" w:eastAsiaTheme="minorHAnsi" w:hAnsi="Cambria"/>
        </w:rPr>
      </w:pPr>
      <w:r>
        <w:rPr>
          <w:rFonts w:ascii="Cambria" w:eastAsiaTheme="minorHAnsi" w:hAnsi="Cambria"/>
          <w:b/>
          <w:bCs/>
        </w:rPr>
        <w:t xml:space="preserve">17% wzrostu wynagrodzeń w 2022 roku dla wszystkich pracowników szkolnictwa </w:t>
      </w:r>
      <w:r>
        <w:rPr>
          <w:rFonts w:ascii="Cambria" w:eastAsiaTheme="minorHAnsi" w:hAnsi="Cambria"/>
          <w:b/>
          <w:bCs/>
        </w:rPr>
        <w:t>wyższego i nauki. Podwyżki w wysokości 10% rocznie obiecano na lata 2019 - 2021, zrealizowano 7% w roku 2019 i 6% w roku 2020</w:t>
      </w:r>
    </w:p>
    <w:p w:rsidR="00B75E1B" w:rsidRDefault="00F5120C">
      <w:pPr>
        <w:pStyle w:val="Akapitzlist"/>
        <w:numPr>
          <w:ilvl w:val="0"/>
          <w:numId w:val="1"/>
        </w:numPr>
        <w:shd w:val="clear" w:color="auto" w:fill="FFFFFF" w:themeFill="background1"/>
        <w:spacing w:line="280" w:lineRule="atLeast"/>
        <w:ind w:left="426" w:hanging="426"/>
        <w:jc w:val="both"/>
        <w:rPr>
          <w:rFonts w:ascii="Cambria" w:eastAsiaTheme="minorHAnsi" w:hAnsi="Cambria"/>
        </w:rPr>
      </w:pPr>
      <w:r>
        <w:rPr>
          <w:rFonts w:ascii="Cambria" w:eastAsiaTheme="minorHAnsi" w:hAnsi="Cambria"/>
          <w:b/>
          <w:bCs/>
        </w:rPr>
        <w:t>podwyżki minimalnego wynagrodzenia zasadniczego dla profesora do wysokości trzykrotnego minimalnego wynagrodzenia za pracę (9030 z</w:t>
      </w:r>
      <w:r>
        <w:rPr>
          <w:rFonts w:ascii="Cambria" w:eastAsiaTheme="minorHAnsi" w:hAnsi="Cambria"/>
          <w:b/>
          <w:bCs/>
        </w:rPr>
        <w:t>ł w roku 2022). Stanowi to podstawę do wyliczenia wynagrodzeń dla pozostałych nauczycieli akademickich</w:t>
      </w:r>
    </w:p>
    <w:p w:rsidR="00B75E1B" w:rsidRDefault="00F5120C">
      <w:pPr>
        <w:pStyle w:val="Akapitzlist"/>
        <w:numPr>
          <w:ilvl w:val="0"/>
          <w:numId w:val="1"/>
        </w:numPr>
        <w:shd w:val="clear" w:color="auto" w:fill="FFFFFF" w:themeFill="background1"/>
        <w:spacing w:line="280" w:lineRule="atLeast"/>
        <w:ind w:left="426" w:hanging="426"/>
        <w:jc w:val="both"/>
        <w:rPr>
          <w:rFonts w:ascii="Cambria" w:eastAsiaTheme="minorHAnsi" w:hAnsi="Cambria"/>
        </w:rPr>
      </w:pPr>
      <w:r>
        <w:rPr>
          <w:rFonts w:ascii="Cambria" w:eastAsiaTheme="minorHAnsi" w:hAnsi="Cambria"/>
          <w:b/>
          <w:bCs/>
        </w:rPr>
        <w:t>domagamy się systemowego zwiększania nakładów finansowych na szkolnictwo wyższe i naukę do poziomu 3% PKB</w:t>
      </w:r>
    </w:p>
    <w:p w:rsidR="00B75E1B" w:rsidRDefault="00F5120C">
      <w:pPr>
        <w:jc w:val="both"/>
        <w:rPr>
          <w:rFonts w:ascii="Cambria" w:eastAsia="Calibri" w:hAnsi="Cambria" w:cstheme="minorHAnsi"/>
        </w:rPr>
      </w:pPr>
      <w:r>
        <w:rPr>
          <w:rFonts w:ascii="Cambria" w:eastAsiaTheme="minorHAnsi" w:hAnsi="Cambria" w:cstheme="minorHAnsi"/>
        </w:rPr>
        <w:t>Efektem prowadzonej akcji protestacyjnej było m</w:t>
      </w:r>
      <w:r>
        <w:rPr>
          <w:rFonts w:ascii="Cambria" w:eastAsiaTheme="minorHAnsi" w:hAnsi="Cambria" w:cstheme="minorHAnsi"/>
        </w:rPr>
        <w:t xml:space="preserve">.in. powołanie przez Ministerstwo Edukacji i Nauki </w:t>
      </w:r>
      <w:r>
        <w:rPr>
          <w:rFonts w:ascii="Cambria" w:eastAsia="Calibri" w:hAnsi="Cambria" w:cstheme="minorHAnsi"/>
          <w:i/>
          <w:iCs/>
        </w:rPr>
        <w:t>Zespołu do spraw przygotowania propozycji rozwiązań w zakresie wynagrodzeń w publicznych szkołach wyższych</w:t>
      </w:r>
      <w:r>
        <w:rPr>
          <w:rFonts w:ascii="Cambria" w:eastAsia="Calibri" w:hAnsi="Cambria" w:cstheme="minorHAnsi"/>
          <w:i/>
        </w:rPr>
        <w:t>,</w:t>
      </w:r>
      <w:r>
        <w:rPr>
          <w:rFonts w:ascii="Cambria" w:eastAsia="Calibri" w:hAnsi="Cambria" w:cstheme="minorHAnsi"/>
        </w:rPr>
        <w:t xml:space="preserve"> którego głównym zadaniem miało być dokonanie analizy aktualnego stanu wynagrodzeń w publicznych s</w:t>
      </w:r>
      <w:r>
        <w:rPr>
          <w:rFonts w:ascii="Cambria" w:eastAsia="Calibri" w:hAnsi="Cambria" w:cstheme="minorHAnsi"/>
        </w:rPr>
        <w:t>zkołach wyższych i przygotowanie, w terminie do dnia 31 marca 2022 r., propozycji rozwiązań w tym zakresie. Zespół spotkał się dwa razy, w grudniu 2021 r. i w styczniu br., kolejne spotkanie planowane jest w lutym 2022 r. Niestety, jak do tej pory nie padł</w:t>
      </w:r>
      <w:r>
        <w:rPr>
          <w:rFonts w:ascii="Cambria" w:eastAsia="Calibri" w:hAnsi="Cambria" w:cstheme="minorHAnsi"/>
        </w:rPr>
        <w:t>y ze strony Ministerstwa żadne konkretne propozycje. Dlatego zmuszeni jesteśmy do kontynuacji akcji protestacyjnej i podejmowania dalszych działań w tej sprawie, o których będziemy informować na bieżąco.</w:t>
      </w:r>
    </w:p>
    <w:p w:rsidR="00B75E1B" w:rsidRDefault="00B75E1B">
      <w:pPr>
        <w:jc w:val="both"/>
        <w:rPr>
          <w:rFonts w:ascii="Cambria" w:eastAsia="Calibri" w:hAnsi="Cambria" w:cstheme="minorHAnsi"/>
        </w:rPr>
      </w:pPr>
    </w:p>
    <w:p w:rsidR="00B75E1B" w:rsidRDefault="00B75E1B">
      <w:pPr>
        <w:jc w:val="both"/>
        <w:rPr>
          <w:rFonts w:ascii="Cambria" w:eastAsia="Calibri" w:hAnsi="Cambria" w:cstheme="minorHAnsi"/>
        </w:rPr>
      </w:pPr>
    </w:p>
    <w:p w:rsidR="00B75E1B" w:rsidRDefault="00F5120C">
      <w:pPr>
        <w:spacing w:line="280" w:lineRule="atLeast"/>
        <w:ind w:left="5529"/>
        <w:jc w:val="center"/>
        <w:rPr>
          <w:rFonts w:ascii="Cambria" w:hAnsi="Cambria"/>
        </w:rPr>
      </w:pPr>
      <w:r>
        <w:rPr>
          <w:rFonts w:ascii="Cambria" w:hAnsi="Cambria"/>
        </w:rPr>
        <w:t>Przewodnicząca Ogólnopolskiego Komitetu Protestacy</w:t>
      </w:r>
      <w:r>
        <w:rPr>
          <w:rFonts w:ascii="Cambria" w:hAnsi="Cambria"/>
        </w:rPr>
        <w:t xml:space="preserve">jnego </w:t>
      </w:r>
      <w:proofErr w:type="spellStart"/>
      <w:r>
        <w:rPr>
          <w:rFonts w:ascii="Cambria" w:hAnsi="Cambria"/>
        </w:rPr>
        <w:t>RSzWiN</w:t>
      </w:r>
      <w:proofErr w:type="spellEnd"/>
      <w:r>
        <w:rPr>
          <w:rFonts w:ascii="Cambria" w:hAnsi="Cambria"/>
        </w:rPr>
        <w:t xml:space="preserve"> ZNP</w:t>
      </w:r>
    </w:p>
    <w:p w:rsidR="00B75E1B" w:rsidRDefault="00B75E1B">
      <w:pPr>
        <w:spacing w:line="280" w:lineRule="atLeast"/>
        <w:ind w:left="5529"/>
        <w:jc w:val="center"/>
        <w:rPr>
          <w:rFonts w:ascii="Cambria" w:hAnsi="Cambria"/>
        </w:rPr>
      </w:pPr>
    </w:p>
    <w:p w:rsidR="00B75E1B" w:rsidRDefault="00F5120C">
      <w:pPr>
        <w:spacing w:line="280" w:lineRule="atLeast"/>
        <w:ind w:left="5529"/>
        <w:jc w:val="center"/>
        <w:rPr>
          <w:rFonts w:ascii="Cambria" w:hAnsi="Cambria"/>
        </w:rPr>
      </w:pPr>
      <w:r>
        <w:rPr>
          <w:rFonts w:ascii="Cambria" w:hAnsi="Cambria"/>
        </w:rPr>
        <w:t>/-/ Aneta Trojanowska</w:t>
      </w:r>
    </w:p>
    <w:p w:rsidR="00B75E1B" w:rsidRDefault="00B75E1B">
      <w:pPr>
        <w:spacing w:line="280" w:lineRule="atLeast"/>
        <w:jc w:val="right"/>
      </w:pPr>
    </w:p>
    <w:sectPr w:rsidR="00B75E1B">
      <w:pgSz w:w="11906" w:h="16838"/>
      <w:pgMar w:top="567" w:right="851" w:bottom="851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8A6"/>
    <w:multiLevelType w:val="multilevel"/>
    <w:tmpl w:val="65C6D9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7F3906"/>
    <w:multiLevelType w:val="multilevel"/>
    <w:tmpl w:val="D82EEB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1B"/>
    <w:rsid w:val="00B75E1B"/>
    <w:rsid w:val="00F5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34268-BEF2-4CA1-A946-6DFC841D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BE6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qFormat/>
    <w:rsid w:val="003D612A"/>
    <w:pPr>
      <w:keepNext/>
      <w:tabs>
        <w:tab w:val="left" w:pos="4500"/>
      </w:tabs>
      <w:jc w:val="both"/>
      <w:outlineLvl w:val="1"/>
    </w:pPr>
    <w:rPr>
      <w:rFonts w:ascii="Arial" w:hAnsi="Arial" w:cs="Arial"/>
      <w:b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775BE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3554DE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B0A91"/>
    <w:rPr>
      <w:rFonts w:ascii="Tahoma" w:eastAsia="Times New Roman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2A768B"/>
    <w:rPr>
      <w:color w:val="0000FF" w:themeColor="hyperlink"/>
      <w:u w:val="single"/>
    </w:rPr>
  </w:style>
  <w:style w:type="character" w:customStyle="1" w:styleId="lead">
    <w:name w:val="lead"/>
    <w:basedOn w:val="Domylnaczcionkaakapitu"/>
    <w:qFormat/>
    <w:rsid w:val="00906810"/>
  </w:style>
  <w:style w:type="paragraph" w:styleId="Nagwek">
    <w:name w:val="header"/>
    <w:basedOn w:val="Normalny"/>
    <w:next w:val="Tekstpodstawowy"/>
    <w:link w:val="NagwekZnak"/>
    <w:unhideWhenUsed/>
    <w:rsid w:val="00775BE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western1">
    <w:name w:val="western1"/>
    <w:basedOn w:val="Normalny"/>
    <w:qFormat/>
    <w:rsid w:val="00D47A82"/>
    <w:pPr>
      <w:spacing w:beforeAutospacing="1" w:after="119"/>
    </w:pPr>
  </w:style>
  <w:style w:type="paragraph" w:customStyle="1" w:styleId="wcicie-tekstu-western1">
    <w:name w:val="wcięcie-tekstu-western1"/>
    <w:basedOn w:val="Normalny"/>
    <w:qFormat/>
    <w:rsid w:val="00BA5A3D"/>
    <w:pPr>
      <w:spacing w:beforeAutospacing="1" w:after="119"/>
      <w:ind w:left="284"/>
    </w:pPr>
  </w:style>
  <w:style w:type="paragraph" w:styleId="Stopka">
    <w:name w:val="footer"/>
    <w:basedOn w:val="Normalny"/>
    <w:rsid w:val="003D612A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qFormat/>
    <w:rsid w:val="003D612A"/>
    <w:pPr>
      <w:spacing w:beforeAutospacing="1"/>
      <w:jc w:val="both"/>
    </w:pPr>
    <w:rPr>
      <w:sz w:val="28"/>
      <w:szCs w:val="28"/>
    </w:rPr>
  </w:style>
  <w:style w:type="paragraph" w:styleId="Akapitzlist">
    <w:name w:val="List Paragraph"/>
    <w:basedOn w:val="Normalny"/>
    <w:uiPriority w:val="34"/>
    <w:qFormat/>
    <w:rsid w:val="004131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B0A9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3415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9E336-D4C7-41E2-9051-9A76E0A62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Częstochowa, 23</vt:lpstr>
    </vt:vector>
  </TitlesOfParts>
  <Company>PCz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Częstochowa, 23</dc:title>
  <dc:subject/>
  <dc:creator>RSzWiN</dc:creator>
  <dc:description/>
  <cp:lastModifiedBy>Jan Piotrowski</cp:lastModifiedBy>
  <cp:revision>2</cp:revision>
  <cp:lastPrinted>2020-01-10T06:33:00Z</cp:lastPrinted>
  <dcterms:created xsi:type="dcterms:W3CDTF">2022-02-01T12:50:00Z</dcterms:created>
  <dcterms:modified xsi:type="dcterms:W3CDTF">2022-02-01T12:50:00Z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PCz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